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13" w:rsidRDefault="00561413" w:rsidP="00561413">
      <w:pPr>
        <w:rPr>
          <w:lang w:val="en-ZA" w:eastAsia="en-US"/>
        </w:rPr>
      </w:pPr>
      <w:bookmarkStart w:id="0" w:name="_GoBack"/>
      <w:bookmarkEnd w:id="0"/>
      <w:r>
        <w:rPr>
          <w:rFonts w:cs="Calibri"/>
          <w:noProof/>
          <w:color w:val="1F497D"/>
          <w:lang w:val="en-ZA" w:eastAsia="en-ZA"/>
        </w:rPr>
        <w:drawing>
          <wp:inline distT="0" distB="0" distL="0" distR="0" wp14:anchorId="5989FCF6" wp14:editId="1DBA4E73">
            <wp:extent cx="6103620" cy="960120"/>
            <wp:effectExtent l="0" t="0" r="0" b="0"/>
            <wp:docPr id="3" name="Picture 3" descr="cid:image003.jpg@01D9AB73.9D498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9AB73.9D4984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67" cy="9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9B" w:rsidRDefault="00EE3E9B" w:rsidP="00561413">
      <w:pPr>
        <w:rPr>
          <w:lang w:val="en-ZA" w:eastAsia="en-US"/>
        </w:rPr>
      </w:pPr>
    </w:p>
    <w:p w:rsidR="00EE3E9B" w:rsidRPr="00EA6861" w:rsidRDefault="00EE3E9B" w:rsidP="00EE3E9B">
      <w:pPr>
        <w:jc w:val="both"/>
        <w:rPr>
          <w:rFonts w:cstheme="minorHAnsi"/>
          <w:b/>
        </w:rPr>
      </w:pPr>
      <w:r w:rsidRPr="00EA6861">
        <w:rPr>
          <w:rFonts w:cstheme="minorHAnsi"/>
          <w:b/>
        </w:rPr>
        <w:t xml:space="preserve">Intention to Award </w:t>
      </w:r>
    </w:p>
    <w:p w:rsidR="00EE3E9B" w:rsidRDefault="00EE3E9B" w:rsidP="00EE3E9B">
      <w:pPr>
        <w:ind w:left="2160" w:hanging="2160"/>
        <w:jc w:val="both"/>
        <w:rPr>
          <w:rFonts w:cstheme="minorHAnsi"/>
        </w:rPr>
      </w:pPr>
      <w:r w:rsidRPr="00EA6861">
        <w:rPr>
          <w:rFonts w:cstheme="minorHAnsi"/>
          <w:b/>
        </w:rPr>
        <w:t>Tender Number</w:t>
      </w:r>
      <w:r w:rsidRPr="00EA6861">
        <w:rPr>
          <w:rFonts w:cstheme="minorHAnsi"/>
        </w:rPr>
        <w:t xml:space="preserve">: </w:t>
      </w:r>
      <w:r>
        <w:rPr>
          <w:rFonts w:cstheme="minorHAnsi"/>
        </w:rPr>
        <w:tab/>
      </w:r>
      <w:r w:rsidR="00014C0C">
        <w:rPr>
          <w:rFonts w:cstheme="minorHAnsi"/>
        </w:rPr>
        <w:t>2026/061</w:t>
      </w:r>
      <w:r w:rsidRPr="00EA6861">
        <w:rPr>
          <w:rFonts w:cstheme="minorHAnsi"/>
        </w:rPr>
        <w:t xml:space="preserve"> - Advertised on </w:t>
      </w:r>
      <w:r w:rsidR="00B51A4D" w:rsidRPr="00B51A4D">
        <w:rPr>
          <w:rFonts w:cs="Arial"/>
          <w:szCs w:val="20"/>
        </w:rPr>
        <w:t xml:space="preserve">17 April </w:t>
      </w:r>
      <w:r w:rsidR="00E7126B" w:rsidRPr="00B51A4D">
        <w:rPr>
          <w:rFonts w:cs="Arial"/>
          <w:szCs w:val="20"/>
        </w:rPr>
        <w:t>202</w:t>
      </w:r>
      <w:r w:rsidR="00B51A4D" w:rsidRPr="00B51A4D">
        <w:rPr>
          <w:rFonts w:cs="Arial"/>
          <w:szCs w:val="20"/>
        </w:rPr>
        <w:t>6</w:t>
      </w:r>
      <w:r w:rsidR="00E7126B" w:rsidRPr="00B51A4D">
        <w:rPr>
          <w:rFonts w:cs="Arial"/>
          <w:szCs w:val="20"/>
        </w:rPr>
        <w:t xml:space="preserve"> </w:t>
      </w:r>
      <w:r w:rsidRPr="00B51A4D">
        <w:rPr>
          <w:rFonts w:cstheme="minorHAnsi"/>
        </w:rPr>
        <w:t xml:space="preserve">in the </w:t>
      </w:r>
      <w:r w:rsidR="00D0370F" w:rsidRPr="00B51A4D">
        <w:rPr>
          <w:rFonts w:cstheme="minorHAnsi"/>
        </w:rPr>
        <w:t xml:space="preserve">National Treasury e-portal, </w:t>
      </w:r>
      <w:proofErr w:type="spellStart"/>
      <w:r w:rsidR="00D0370F" w:rsidRPr="00B51A4D">
        <w:rPr>
          <w:rFonts w:cstheme="minorHAnsi"/>
        </w:rPr>
        <w:t>uMn</w:t>
      </w:r>
      <w:r w:rsidRPr="00B51A4D">
        <w:rPr>
          <w:rFonts w:cstheme="minorHAnsi"/>
        </w:rPr>
        <w:t>geni</w:t>
      </w:r>
      <w:proofErr w:type="spellEnd"/>
      <w:r w:rsidR="00D0370F" w:rsidRPr="00B51A4D">
        <w:rPr>
          <w:rFonts w:cstheme="minorHAnsi"/>
        </w:rPr>
        <w:t xml:space="preserve"> -uThukela</w:t>
      </w:r>
      <w:r w:rsidRPr="00B51A4D">
        <w:rPr>
          <w:rFonts w:cstheme="minorHAnsi"/>
        </w:rPr>
        <w:t xml:space="preserve"> Water website and </w:t>
      </w:r>
      <w:r w:rsidR="00D55AA8" w:rsidRPr="00B51A4D">
        <w:rPr>
          <w:rFonts w:cstheme="minorHAnsi"/>
        </w:rPr>
        <w:t>Mercury Newspaper</w:t>
      </w:r>
      <w:r w:rsidRPr="00B51A4D">
        <w:rPr>
          <w:rFonts w:cstheme="minorHAnsi"/>
        </w:rPr>
        <w:t xml:space="preserve"> </w:t>
      </w:r>
    </w:p>
    <w:p w:rsidR="00EE3E9B" w:rsidRPr="00EA6861" w:rsidRDefault="00EE3E9B" w:rsidP="00EE3E9B">
      <w:pPr>
        <w:ind w:left="2160" w:hanging="2160"/>
        <w:jc w:val="both"/>
        <w:rPr>
          <w:rFonts w:cstheme="minorHAnsi"/>
        </w:rPr>
      </w:pPr>
      <w:r w:rsidRPr="00EA6861">
        <w:rPr>
          <w:rFonts w:cstheme="minorHAnsi"/>
          <w:b/>
        </w:rPr>
        <w:t>Tender Description</w:t>
      </w:r>
      <w:r w:rsidRPr="00EA6861">
        <w:rPr>
          <w:rFonts w:cstheme="minorHAnsi"/>
        </w:rPr>
        <w:t xml:space="preserve">: </w:t>
      </w:r>
      <w:r>
        <w:rPr>
          <w:rFonts w:cstheme="minorHAnsi"/>
        </w:rPr>
        <w:tab/>
      </w:r>
      <w:r w:rsidR="00B51A4D" w:rsidRPr="00B51A4D">
        <w:rPr>
          <w:rFonts w:cstheme="minorHAnsi"/>
        </w:rPr>
        <w:t xml:space="preserve">Technical Review </w:t>
      </w:r>
      <w:r w:rsidR="00B51A4D">
        <w:rPr>
          <w:rFonts w:cstheme="minorHAnsi"/>
        </w:rPr>
        <w:t>o</w:t>
      </w:r>
      <w:r w:rsidR="00B51A4D" w:rsidRPr="00B51A4D">
        <w:rPr>
          <w:rFonts w:cstheme="minorHAnsi"/>
        </w:rPr>
        <w:t xml:space="preserve">f Consolidated Annual Financial Statements </w:t>
      </w:r>
      <w:r w:rsidR="00B51A4D">
        <w:rPr>
          <w:rFonts w:cstheme="minorHAnsi"/>
        </w:rPr>
        <w:t>a</w:t>
      </w:r>
      <w:r w:rsidR="00B51A4D" w:rsidRPr="00B51A4D">
        <w:rPr>
          <w:rFonts w:cstheme="minorHAnsi"/>
        </w:rPr>
        <w:t xml:space="preserve">nd Support </w:t>
      </w:r>
      <w:r w:rsidR="00B51A4D">
        <w:rPr>
          <w:rFonts w:cstheme="minorHAnsi"/>
        </w:rPr>
        <w:t>f</w:t>
      </w:r>
      <w:r w:rsidR="00B51A4D" w:rsidRPr="00B51A4D">
        <w:rPr>
          <w:rFonts w:cstheme="minorHAnsi"/>
        </w:rPr>
        <w:t>or Three Financial Years</w:t>
      </w:r>
    </w:p>
    <w:p w:rsidR="00EE3E9B" w:rsidRDefault="00EE3E9B" w:rsidP="00EE3E9B">
      <w:pPr>
        <w:pBdr>
          <w:bottom w:val="single" w:sz="12" w:space="1" w:color="auto"/>
        </w:pBdr>
        <w:ind w:left="2160" w:hanging="2160"/>
        <w:jc w:val="both"/>
      </w:pPr>
      <w:r w:rsidRPr="00EA6861">
        <w:rPr>
          <w:b/>
        </w:rPr>
        <w:t>Intention to award to</w:t>
      </w:r>
      <w:r w:rsidRPr="00EA6861">
        <w:rPr>
          <w:rFonts w:cstheme="minorHAnsi"/>
        </w:rPr>
        <w:t xml:space="preserve">: </w:t>
      </w:r>
      <w:r>
        <w:rPr>
          <w:rFonts w:cstheme="minorHAnsi"/>
        </w:rPr>
        <w:tab/>
      </w:r>
      <w:r w:rsidR="00E7126B" w:rsidRPr="00E7126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51A4D" w:rsidRPr="00014C0C">
        <w:rPr>
          <w:rFonts w:ascii="Arial" w:hAnsi="Arial" w:cs="Arial"/>
          <w:sz w:val="20"/>
          <w:szCs w:val="20"/>
          <w:lang w:val="en-US"/>
        </w:rPr>
        <w:t>Malte</w:t>
      </w:r>
      <w:proofErr w:type="spellEnd"/>
      <w:r w:rsidR="00B51A4D" w:rsidRPr="00014C0C">
        <w:rPr>
          <w:rFonts w:ascii="Arial" w:hAnsi="Arial" w:cs="Arial"/>
          <w:sz w:val="20"/>
          <w:szCs w:val="20"/>
          <w:lang w:val="en-US"/>
        </w:rPr>
        <w:t xml:space="preserve"> Advisory </w:t>
      </w:r>
      <w:proofErr w:type="spellStart"/>
      <w:r w:rsidR="00B51A4D" w:rsidRPr="00014C0C">
        <w:rPr>
          <w:rFonts w:ascii="Arial" w:hAnsi="Arial" w:cs="Arial"/>
          <w:sz w:val="20"/>
          <w:szCs w:val="20"/>
          <w:lang w:val="en-US"/>
        </w:rPr>
        <w:t>Inc</w:t>
      </w:r>
      <w:proofErr w:type="spellEnd"/>
    </w:p>
    <w:p w:rsidR="00EE3E9B" w:rsidRDefault="00EE3E9B" w:rsidP="00EE3E9B">
      <w:pPr>
        <w:pBdr>
          <w:bottom w:val="single" w:sz="12" w:space="1" w:color="auto"/>
        </w:pBdr>
        <w:ind w:left="2160" w:hanging="2160"/>
        <w:jc w:val="both"/>
        <w:rPr>
          <w:rFonts w:cstheme="minorHAnsi"/>
        </w:rPr>
      </w:pP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  <w:b/>
        </w:rPr>
      </w:pPr>
      <w:r w:rsidRPr="0027559E">
        <w:rPr>
          <w:rFonts w:cstheme="minorHAnsi"/>
          <w:b/>
        </w:rPr>
        <w:t>Note:</w:t>
      </w: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  <w:r w:rsidRPr="0027559E">
        <w:rPr>
          <w:rFonts w:cstheme="minorHAnsi"/>
        </w:rPr>
        <w:t>Persons aggrieved by</w:t>
      </w:r>
      <w:r w:rsidR="00D0370F">
        <w:rPr>
          <w:rFonts w:cstheme="minorHAnsi"/>
        </w:rPr>
        <w:t xml:space="preserve"> decisions or actions taken by </w:t>
      </w:r>
      <w:proofErr w:type="spellStart"/>
      <w:r w:rsidR="00D0370F">
        <w:rPr>
          <w:rFonts w:cstheme="minorHAnsi"/>
        </w:rPr>
        <w:t>uMngeni</w:t>
      </w:r>
      <w:proofErr w:type="spellEnd"/>
      <w:r w:rsidR="00D0370F">
        <w:rPr>
          <w:rFonts w:cstheme="minorHAnsi"/>
        </w:rPr>
        <w:t xml:space="preserve">-uThukela </w:t>
      </w:r>
      <w:r w:rsidRPr="0027559E">
        <w:rPr>
          <w:rFonts w:cstheme="minorHAnsi"/>
        </w:rPr>
        <w:t>Water, may lodge an appeal within 7</w:t>
      </w:r>
      <w:r w:rsidR="00FD080B">
        <w:rPr>
          <w:rFonts w:cstheme="minorHAnsi"/>
        </w:rPr>
        <w:t xml:space="preserve"> business</w:t>
      </w:r>
      <w:r w:rsidRPr="0027559E">
        <w:rPr>
          <w:rFonts w:cstheme="minorHAnsi"/>
        </w:rPr>
        <w:t xml:space="preserve"> days of the date of the intention to award</w:t>
      </w:r>
      <w:r w:rsidR="00D55AA8">
        <w:rPr>
          <w:rFonts w:cstheme="minorHAnsi"/>
        </w:rPr>
        <w:t xml:space="preserve"> notification</w:t>
      </w:r>
      <w:r w:rsidRPr="0027559E">
        <w:rPr>
          <w:rFonts w:cstheme="minorHAnsi"/>
        </w:rPr>
        <w:t>.</w:t>
      </w: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  <w:r w:rsidRPr="0027559E">
        <w:rPr>
          <w:rFonts w:cstheme="minorHAnsi"/>
        </w:rPr>
        <w:t xml:space="preserve"> </w:t>
      </w: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  <w:r w:rsidRPr="0027559E">
        <w:rPr>
          <w:rFonts w:cstheme="minorHAnsi"/>
        </w:rPr>
        <w:t xml:space="preserve">The appeal (clearly stating reasons for appeal) and queries with regard to the decision of award are to be directed, in writing only to the Supply Chain Management Office, Attention:  Supply Chain Management, Email: </w:t>
      </w:r>
      <w:r w:rsidR="00E7126B">
        <w:rPr>
          <w:rFonts w:cstheme="minorHAnsi"/>
        </w:rPr>
        <w:t>appeals@uuw.co.za</w:t>
      </w:r>
      <w:r w:rsidRPr="0027559E">
        <w:rPr>
          <w:rFonts w:cstheme="minorHAnsi"/>
        </w:rPr>
        <w:t xml:space="preserve">  </w:t>
      </w: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</w:p>
    <w:p w:rsidR="00EE3E9B" w:rsidRPr="0027559E" w:rsidRDefault="00EE3E9B" w:rsidP="00EE3E9B">
      <w:pPr>
        <w:spacing w:after="0" w:line="240" w:lineRule="auto"/>
        <w:jc w:val="both"/>
        <w:rPr>
          <w:rFonts w:cstheme="minorHAnsi"/>
        </w:rPr>
      </w:pPr>
      <w:r w:rsidRPr="0027559E">
        <w:rPr>
          <w:rFonts w:cstheme="minorHAnsi"/>
        </w:rPr>
        <w:t>Note that appeals not addressed to the abovementioned email will not be considered.</w:t>
      </w:r>
    </w:p>
    <w:p w:rsidR="00EE3E9B" w:rsidRDefault="00EE3E9B" w:rsidP="00EE3E9B">
      <w:pPr>
        <w:rPr>
          <w:rFonts w:cstheme="minorHAnsi"/>
          <w:b/>
        </w:rPr>
      </w:pPr>
    </w:p>
    <w:p w:rsidR="00EE3E9B" w:rsidRDefault="00EE3E9B" w:rsidP="00561413">
      <w:pPr>
        <w:rPr>
          <w:lang w:val="en-ZA" w:eastAsia="en-US"/>
        </w:rPr>
      </w:pPr>
    </w:p>
    <w:p w:rsidR="00EE3E9B" w:rsidRDefault="00EE3E9B" w:rsidP="00561413">
      <w:pPr>
        <w:rPr>
          <w:lang w:val="en-ZA" w:eastAsia="en-US"/>
        </w:rPr>
      </w:pPr>
    </w:p>
    <w:p w:rsidR="00193285" w:rsidRPr="00561413" w:rsidRDefault="00193285" w:rsidP="00561413"/>
    <w:sectPr w:rsidR="00193285" w:rsidRPr="00561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03"/>
    <w:rsid w:val="00014C0C"/>
    <w:rsid w:val="00130893"/>
    <w:rsid w:val="00143BC1"/>
    <w:rsid w:val="00193285"/>
    <w:rsid w:val="00464AD6"/>
    <w:rsid w:val="004D1EF5"/>
    <w:rsid w:val="004E7D2A"/>
    <w:rsid w:val="00540F8B"/>
    <w:rsid w:val="00561413"/>
    <w:rsid w:val="00644A7E"/>
    <w:rsid w:val="006B3AE7"/>
    <w:rsid w:val="006B6503"/>
    <w:rsid w:val="00835984"/>
    <w:rsid w:val="00B51A4D"/>
    <w:rsid w:val="00D0370F"/>
    <w:rsid w:val="00D55AA8"/>
    <w:rsid w:val="00E7126B"/>
    <w:rsid w:val="00EE3E9B"/>
    <w:rsid w:val="00F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DD8AEB-BEC4-43BB-988A-FF7CF0DA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503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AT">
    <w:name w:val="SAAT"/>
    <w:basedOn w:val="Normal"/>
    <w:link w:val="SAATChar"/>
    <w:qFormat/>
    <w:rsid w:val="006B6503"/>
    <w:pPr>
      <w:spacing w:after="0" w:line="240" w:lineRule="auto"/>
      <w:jc w:val="center"/>
    </w:pPr>
    <w:rPr>
      <w:rFonts w:eastAsia="Calibri"/>
      <w:b/>
      <w:color w:val="FFFFFF"/>
      <w:sz w:val="20"/>
      <w:szCs w:val="24"/>
      <w:lang w:val="x-none" w:eastAsia="x-none"/>
    </w:rPr>
  </w:style>
  <w:style w:type="character" w:customStyle="1" w:styleId="SAATChar">
    <w:name w:val="SAAT Char"/>
    <w:link w:val="SAAT"/>
    <w:rsid w:val="006B6503"/>
    <w:rPr>
      <w:rFonts w:ascii="Calibri" w:eastAsia="Calibri" w:hAnsi="Calibri" w:cs="Times New Roman"/>
      <w:b/>
      <w:color w:val="FFFFFF"/>
      <w:sz w:val="20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6B6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jpg@01D9D028.C92673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Nosipho Mkhize</dc:creator>
  <cp:keywords/>
  <dc:description/>
  <cp:lastModifiedBy>Louisa Khumalo</cp:lastModifiedBy>
  <cp:revision>2</cp:revision>
  <cp:lastPrinted>2025-05-13T12:55:00Z</cp:lastPrinted>
  <dcterms:created xsi:type="dcterms:W3CDTF">2026-06-30T13:25:00Z</dcterms:created>
  <dcterms:modified xsi:type="dcterms:W3CDTF">2026-06-30T13:25:00Z</dcterms:modified>
</cp:coreProperties>
</file>