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1413" w:rsidRDefault="00561413" w:rsidP="00561413">
      <w:pPr>
        <w:rPr>
          <w:lang w:val="en-ZA" w:eastAsia="en-US"/>
        </w:rPr>
      </w:pPr>
      <w:bookmarkStart w:id="0" w:name="_GoBack"/>
      <w:bookmarkEnd w:id="0"/>
      <w:r>
        <w:rPr>
          <w:rFonts w:cs="Calibri"/>
          <w:noProof/>
          <w:color w:val="1F497D"/>
          <w:lang w:val="en-ZA" w:eastAsia="en-ZA"/>
        </w:rPr>
        <w:drawing>
          <wp:inline distT="0" distB="0" distL="0" distR="0" wp14:anchorId="5989FCF6" wp14:editId="1DBA4E73">
            <wp:extent cx="6103620" cy="960120"/>
            <wp:effectExtent l="0" t="0" r="0" b="0"/>
            <wp:docPr id="3" name="Picture 3" descr="cid:image003.jpg@01D9AB73.9D498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3.jpg@01D9AB73.9D498490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967" cy="961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E9B" w:rsidRDefault="00EE3E9B" w:rsidP="00561413">
      <w:pPr>
        <w:rPr>
          <w:lang w:val="en-ZA" w:eastAsia="en-US"/>
        </w:rPr>
      </w:pPr>
    </w:p>
    <w:p w:rsidR="00EE3E9B" w:rsidRPr="00EA6861" w:rsidRDefault="003A4008" w:rsidP="00EE3E9B">
      <w:pPr>
        <w:jc w:val="both"/>
        <w:rPr>
          <w:rFonts w:cstheme="minorHAnsi"/>
          <w:b/>
        </w:rPr>
      </w:pPr>
      <w:r>
        <w:rPr>
          <w:rFonts w:cstheme="minorHAnsi"/>
          <w:b/>
        </w:rPr>
        <w:t>CANCELLATION OF TENDER</w:t>
      </w:r>
    </w:p>
    <w:p w:rsidR="00EE3E9B" w:rsidRDefault="00EE3E9B" w:rsidP="00EE3E9B">
      <w:pPr>
        <w:ind w:left="2160" w:hanging="2160"/>
        <w:jc w:val="both"/>
        <w:rPr>
          <w:rFonts w:cstheme="minorHAnsi"/>
        </w:rPr>
      </w:pPr>
      <w:r w:rsidRPr="00EA6861">
        <w:rPr>
          <w:rFonts w:cstheme="minorHAnsi"/>
          <w:b/>
        </w:rPr>
        <w:t>Tender Number</w:t>
      </w:r>
      <w:r w:rsidRPr="00EA6861">
        <w:rPr>
          <w:rFonts w:cstheme="minorHAnsi"/>
        </w:rPr>
        <w:t xml:space="preserve">: </w:t>
      </w:r>
      <w:r>
        <w:rPr>
          <w:rFonts w:cstheme="minorHAnsi"/>
        </w:rPr>
        <w:tab/>
      </w:r>
      <w:r w:rsidR="0031005A">
        <w:rPr>
          <w:rFonts w:cstheme="minorHAnsi"/>
        </w:rPr>
        <w:t>2026/049</w:t>
      </w:r>
      <w:r w:rsidRPr="00EA6861">
        <w:rPr>
          <w:rFonts w:cstheme="minorHAnsi"/>
        </w:rPr>
        <w:t xml:space="preserve"> - Advertised on </w:t>
      </w:r>
      <w:r w:rsidR="0031005A">
        <w:rPr>
          <w:rFonts w:cs="Arial"/>
          <w:color w:val="000000"/>
          <w:szCs w:val="20"/>
        </w:rPr>
        <w:t>6 February 2026</w:t>
      </w:r>
      <w:r w:rsidR="00E7126B">
        <w:rPr>
          <w:rFonts w:cs="Arial"/>
          <w:color w:val="000000"/>
          <w:szCs w:val="20"/>
        </w:rPr>
        <w:t xml:space="preserve"> </w:t>
      </w:r>
      <w:r w:rsidRPr="00EA6861">
        <w:rPr>
          <w:rFonts w:cstheme="minorHAnsi"/>
        </w:rPr>
        <w:t xml:space="preserve">in the </w:t>
      </w:r>
      <w:r>
        <w:rPr>
          <w:rFonts w:cstheme="minorHAnsi"/>
        </w:rPr>
        <w:t xml:space="preserve">National Treasury e-portal, </w:t>
      </w:r>
      <w:proofErr w:type="spellStart"/>
      <w:r w:rsidR="00DC7467">
        <w:rPr>
          <w:rFonts w:cstheme="minorHAnsi"/>
        </w:rPr>
        <w:t>uMngeni</w:t>
      </w:r>
      <w:proofErr w:type="spellEnd"/>
      <w:r w:rsidR="00DC7467">
        <w:rPr>
          <w:rFonts w:cstheme="minorHAnsi"/>
        </w:rPr>
        <w:t xml:space="preserve">-uThukela </w:t>
      </w:r>
      <w:r>
        <w:rPr>
          <w:rFonts w:cstheme="minorHAnsi"/>
        </w:rPr>
        <w:t xml:space="preserve">Water </w:t>
      </w:r>
      <w:r w:rsidR="00DC7467">
        <w:rPr>
          <w:rFonts w:cstheme="minorHAnsi"/>
        </w:rPr>
        <w:t>W</w:t>
      </w:r>
      <w:r>
        <w:rPr>
          <w:rFonts w:cstheme="minorHAnsi"/>
        </w:rPr>
        <w:t xml:space="preserve">ebsite </w:t>
      </w:r>
    </w:p>
    <w:p w:rsidR="00EE3E9B" w:rsidRPr="00EA6861" w:rsidRDefault="00EE3E9B" w:rsidP="00EE3E9B">
      <w:pPr>
        <w:ind w:left="2160" w:hanging="2160"/>
        <w:jc w:val="both"/>
        <w:rPr>
          <w:rFonts w:cstheme="minorHAnsi"/>
        </w:rPr>
      </w:pPr>
      <w:r w:rsidRPr="00EA6861">
        <w:rPr>
          <w:rFonts w:cstheme="minorHAnsi"/>
          <w:b/>
        </w:rPr>
        <w:t>Tender Description</w:t>
      </w:r>
      <w:r w:rsidRPr="00EA6861">
        <w:rPr>
          <w:rFonts w:cstheme="minorHAnsi"/>
        </w:rPr>
        <w:t xml:space="preserve">: </w:t>
      </w:r>
      <w:r>
        <w:rPr>
          <w:rFonts w:cstheme="minorHAnsi"/>
        </w:rPr>
        <w:tab/>
      </w:r>
      <w:r w:rsidR="0031005A" w:rsidRPr="0031005A">
        <w:rPr>
          <w:rFonts w:cstheme="minorHAnsi"/>
        </w:rPr>
        <w:t xml:space="preserve">Supply, Delivery </w:t>
      </w:r>
      <w:r w:rsidR="0031005A">
        <w:rPr>
          <w:rFonts w:cstheme="minorHAnsi"/>
        </w:rPr>
        <w:t>a</w:t>
      </w:r>
      <w:r w:rsidR="0031005A" w:rsidRPr="0031005A">
        <w:rPr>
          <w:rFonts w:cstheme="minorHAnsi"/>
        </w:rPr>
        <w:t xml:space="preserve">nd Off-Loading </w:t>
      </w:r>
      <w:r w:rsidR="0031005A">
        <w:rPr>
          <w:rFonts w:cstheme="minorHAnsi"/>
        </w:rPr>
        <w:t>o</w:t>
      </w:r>
      <w:r w:rsidR="0031005A" w:rsidRPr="0031005A">
        <w:rPr>
          <w:rFonts w:cstheme="minorHAnsi"/>
        </w:rPr>
        <w:t xml:space="preserve">f Aluminium Sulphate </w:t>
      </w:r>
      <w:r w:rsidR="0031005A">
        <w:rPr>
          <w:rFonts w:cstheme="minorHAnsi"/>
        </w:rPr>
        <w:t>t</w:t>
      </w:r>
      <w:r w:rsidR="0031005A" w:rsidRPr="0031005A">
        <w:rPr>
          <w:rFonts w:cstheme="minorHAnsi"/>
        </w:rPr>
        <w:t xml:space="preserve">o </w:t>
      </w:r>
      <w:r w:rsidR="0031005A">
        <w:rPr>
          <w:rFonts w:cstheme="minorHAnsi"/>
        </w:rPr>
        <w:t>v</w:t>
      </w:r>
      <w:r w:rsidR="0031005A" w:rsidRPr="0031005A">
        <w:rPr>
          <w:rFonts w:cstheme="minorHAnsi"/>
        </w:rPr>
        <w:t xml:space="preserve">arious Water </w:t>
      </w:r>
      <w:r w:rsidR="0031005A">
        <w:rPr>
          <w:rFonts w:cstheme="minorHAnsi"/>
        </w:rPr>
        <w:t>a</w:t>
      </w:r>
      <w:r w:rsidR="0031005A" w:rsidRPr="0031005A">
        <w:rPr>
          <w:rFonts w:cstheme="minorHAnsi"/>
        </w:rPr>
        <w:t xml:space="preserve">nd Wastewater Treatment Plants </w:t>
      </w:r>
      <w:r w:rsidR="0031005A">
        <w:rPr>
          <w:rFonts w:cstheme="minorHAnsi"/>
        </w:rPr>
        <w:t>w</w:t>
      </w:r>
      <w:r w:rsidR="0031005A" w:rsidRPr="0031005A">
        <w:rPr>
          <w:rFonts w:cstheme="minorHAnsi"/>
        </w:rPr>
        <w:t xml:space="preserve">ithin </w:t>
      </w:r>
      <w:proofErr w:type="spellStart"/>
      <w:r w:rsidR="0031005A">
        <w:rPr>
          <w:rFonts w:cstheme="minorHAnsi"/>
        </w:rPr>
        <w:t>uMn</w:t>
      </w:r>
      <w:r w:rsidR="0031005A" w:rsidRPr="0031005A">
        <w:rPr>
          <w:rFonts w:cstheme="minorHAnsi"/>
        </w:rPr>
        <w:t>geni</w:t>
      </w:r>
      <w:proofErr w:type="spellEnd"/>
      <w:r w:rsidR="0031005A" w:rsidRPr="0031005A">
        <w:rPr>
          <w:rFonts w:cstheme="minorHAnsi"/>
        </w:rPr>
        <w:t xml:space="preserve"> </w:t>
      </w:r>
      <w:r w:rsidR="0031005A">
        <w:rPr>
          <w:rFonts w:cstheme="minorHAnsi"/>
        </w:rPr>
        <w:t>uT</w:t>
      </w:r>
      <w:r w:rsidR="0031005A" w:rsidRPr="0031005A">
        <w:rPr>
          <w:rFonts w:cstheme="minorHAnsi"/>
        </w:rPr>
        <w:t>hukela Water (U</w:t>
      </w:r>
      <w:r w:rsidR="0031005A">
        <w:rPr>
          <w:rFonts w:cstheme="minorHAnsi"/>
        </w:rPr>
        <w:t>UW</w:t>
      </w:r>
      <w:r w:rsidR="0031005A" w:rsidRPr="0031005A">
        <w:rPr>
          <w:rFonts w:cstheme="minorHAnsi"/>
        </w:rPr>
        <w:t xml:space="preserve">) </w:t>
      </w:r>
      <w:r w:rsidR="0031005A">
        <w:rPr>
          <w:rFonts w:cstheme="minorHAnsi"/>
        </w:rPr>
        <w:t>f</w:t>
      </w:r>
      <w:r w:rsidR="0031005A" w:rsidRPr="0031005A">
        <w:rPr>
          <w:rFonts w:cstheme="minorHAnsi"/>
        </w:rPr>
        <w:t xml:space="preserve">or </w:t>
      </w:r>
      <w:r w:rsidR="0031005A">
        <w:rPr>
          <w:rFonts w:cstheme="minorHAnsi"/>
        </w:rPr>
        <w:t>t</w:t>
      </w:r>
      <w:r w:rsidR="0031005A" w:rsidRPr="0031005A">
        <w:rPr>
          <w:rFonts w:cstheme="minorHAnsi"/>
        </w:rPr>
        <w:t xml:space="preserve">he Period </w:t>
      </w:r>
      <w:r w:rsidR="0031005A">
        <w:rPr>
          <w:rFonts w:cstheme="minorHAnsi"/>
        </w:rPr>
        <w:t>o</w:t>
      </w:r>
      <w:r w:rsidR="0031005A" w:rsidRPr="0031005A">
        <w:rPr>
          <w:rFonts w:cstheme="minorHAnsi"/>
        </w:rPr>
        <w:t>f Five Years</w:t>
      </w:r>
    </w:p>
    <w:p w:rsidR="00DE5157" w:rsidRDefault="00DE5157" w:rsidP="00DE5157">
      <w:pPr>
        <w:rPr>
          <w:b/>
          <w:bCs/>
          <w:lang w:val="en-ZA" w:eastAsia="en-US"/>
        </w:rPr>
      </w:pPr>
      <w:r>
        <w:rPr>
          <w:b/>
          <w:bCs/>
        </w:rPr>
        <w:t xml:space="preserve">Reason:  </w:t>
      </w:r>
    </w:p>
    <w:p w:rsidR="00DE5157" w:rsidRDefault="00DE5157" w:rsidP="00DE5157">
      <w:r>
        <w:t>The reason for cancellation is in terms of S (</w:t>
      </w:r>
      <w:proofErr w:type="gramStart"/>
      <w:r>
        <w:t>9.3.13)(</w:t>
      </w:r>
      <w:proofErr w:type="gramEnd"/>
      <w:r>
        <w:t xml:space="preserve">iv) of the </w:t>
      </w:r>
      <w:proofErr w:type="spellStart"/>
      <w:r>
        <w:t>uMngeni</w:t>
      </w:r>
      <w:proofErr w:type="spellEnd"/>
      <w:r>
        <w:t>-uThukela Water Supply Chain Management Policy, which affords an organ of state to cancel a tender invitation, where there is a material irregularity / non-compliance in the tender process.</w:t>
      </w:r>
    </w:p>
    <w:p w:rsidR="003A4008" w:rsidRPr="003A4008" w:rsidRDefault="00EE3E9B" w:rsidP="003A4008">
      <w:pPr>
        <w:pBdr>
          <w:bottom w:val="single" w:sz="12" w:space="1" w:color="auto"/>
        </w:pBdr>
        <w:ind w:left="2160" w:hanging="2160"/>
        <w:jc w:val="both"/>
        <w:rPr>
          <w:rFonts w:ascii="Arial" w:hAnsi="Arial" w:cs="Arial"/>
          <w:b/>
          <w:sz w:val="20"/>
          <w:szCs w:val="20"/>
          <w:lang w:val="en-US"/>
        </w:rPr>
      </w:pPr>
      <w:r>
        <w:rPr>
          <w:rFonts w:cstheme="minorHAnsi"/>
        </w:rPr>
        <w:tab/>
      </w:r>
      <w:r w:rsidR="00E7126B" w:rsidRPr="003A4008">
        <w:rPr>
          <w:rFonts w:ascii="Arial" w:hAnsi="Arial" w:cs="Arial"/>
          <w:b/>
          <w:sz w:val="20"/>
          <w:szCs w:val="20"/>
          <w:lang w:val="en-US"/>
        </w:rPr>
        <w:t xml:space="preserve"> </w:t>
      </w:r>
    </w:p>
    <w:sectPr w:rsidR="003A4008" w:rsidRPr="003A40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503"/>
    <w:rsid w:val="00130893"/>
    <w:rsid w:val="00143BC1"/>
    <w:rsid w:val="00193285"/>
    <w:rsid w:val="0031005A"/>
    <w:rsid w:val="003A4008"/>
    <w:rsid w:val="00464AD6"/>
    <w:rsid w:val="004D1EF5"/>
    <w:rsid w:val="004E7D2A"/>
    <w:rsid w:val="00540F8B"/>
    <w:rsid w:val="00561413"/>
    <w:rsid w:val="0065090D"/>
    <w:rsid w:val="006B3AE7"/>
    <w:rsid w:val="006B6503"/>
    <w:rsid w:val="00835984"/>
    <w:rsid w:val="00D55AA8"/>
    <w:rsid w:val="00DC7467"/>
    <w:rsid w:val="00DE5157"/>
    <w:rsid w:val="00E7126B"/>
    <w:rsid w:val="00EE3E9B"/>
    <w:rsid w:val="00FD0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ADD8AEB-BEC4-43BB-988A-FF7CF0DA4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6503"/>
    <w:rPr>
      <w:rFonts w:ascii="Calibri" w:eastAsia="Times New Roman" w:hAnsi="Calibri" w:cs="Times New Roman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AAT">
    <w:name w:val="SAAT"/>
    <w:basedOn w:val="Normal"/>
    <w:link w:val="SAATChar"/>
    <w:qFormat/>
    <w:rsid w:val="006B6503"/>
    <w:pPr>
      <w:spacing w:after="0" w:line="240" w:lineRule="auto"/>
      <w:jc w:val="center"/>
    </w:pPr>
    <w:rPr>
      <w:rFonts w:eastAsia="Calibri"/>
      <w:b/>
      <w:color w:val="FFFFFF"/>
      <w:sz w:val="20"/>
      <w:szCs w:val="24"/>
      <w:lang w:val="x-none" w:eastAsia="x-none"/>
    </w:rPr>
  </w:style>
  <w:style w:type="character" w:customStyle="1" w:styleId="SAATChar">
    <w:name w:val="SAAT Char"/>
    <w:link w:val="SAAT"/>
    <w:rsid w:val="006B6503"/>
    <w:rPr>
      <w:rFonts w:ascii="Calibri" w:eastAsia="Calibri" w:hAnsi="Calibri" w:cs="Times New Roman"/>
      <w:b/>
      <w:color w:val="FFFFFF"/>
      <w:sz w:val="20"/>
      <w:szCs w:val="24"/>
      <w:lang w:val="x-none" w:eastAsia="x-none"/>
    </w:rPr>
  </w:style>
  <w:style w:type="character" w:styleId="Hyperlink">
    <w:name w:val="Hyperlink"/>
    <w:basedOn w:val="DefaultParagraphFont"/>
    <w:uiPriority w:val="99"/>
    <w:unhideWhenUsed/>
    <w:rsid w:val="006B650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399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4.jpg@01D9D028.C92673F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Nosipho Mkhize</dc:creator>
  <cp:keywords/>
  <dc:description/>
  <cp:lastModifiedBy>Louisa Khumalo</cp:lastModifiedBy>
  <cp:revision>2</cp:revision>
  <cp:lastPrinted>2025-05-13T12:55:00Z</cp:lastPrinted>
  <dcterms:created xsi:type="dcterms:W3CDTF">2026-09-22T09:44:00Z</dcterms:created>
  <dcterms:modified xsi:type="dcterms:W3CDTF">2026-09-22T09:44:00Z</dcterms:modified>
</cp:coreProperties>
</file>